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1BD19" w14:textId="26B5694C" w:rsidR="006642A5" w:rsidRPr="006642A5" w:rsidRDefault="006642A5" w:rsidP="006642A5">
      <w:r>
        <w:t>Z</w:t>
      </w:r>
      <w:r w:rsidRPr="006642A5">
        <w:t>akres dostaw i prac:</w:t>
      </w:r>
    </w:p>
    <w:p w14:paraId="06B042AD" w14:textId="77777777" w:rsidR="006642A5" w:rsidRPr="006642A5" w:rsidRDefault="006642A5" w:rsidP="006642A5">
      <w:pPr>
        <w:numPr>
          <w:ilvl w:val="0"/>
          <w:numId w:val="1"/>
        </w:numPr>
      </w:pPr>
      <w:r w:rsidRPr="006642A5">
        <w:t>Dostawa:</w:t>
      </w:r>
    </w:p>
    <w:p w14:paraId="32FA8B1D" w14:textId="77777777" w:rsidR="006642A5" w:rsidRPr="006642A5" w:rsidRDefault="006642A5" w:rsidP="006642A5">
      <w:pPr>
        <w:numPr>
          <w:ilvl w:val="0"/>
          <w:numId w:val="2"/>
        </w:numPr>
      </w:pPr>
      <w:r w:rsidRPr="006642A5">
        <w:t>EDBAK TRV200 Wózek wideokonferencyjny z linii TRV Premium do ekranów 75″-86″               - 4 szt</w:t>
      </w:r>
    </w:p>
    <w:p w14:paraId="50B7AE14" w14:textId="77777777" w:rsidR="006642A5" w:rsidRPr="006642A5" w:rsidRDefault="006642A5" w:rsidP="006642A5">
      <w:pPr>
        <w:numPr>
          <w:ilvl w:val="0"/>
          <w:numId w:val="2"/>
        </w:numPr>
      </w:pPr>
      <w:r w:rsidRPr="006642A5">
        <w:t>EDBAK TRSU2 Uniwersalna półka metalowa do wózka TRV200                                                           - 4szt</w:t>
      </w:r>
    </w:p>
    <w:p w14:paraId="16887E10" w14:textId="77777777" w:rsidR="006642A5" w:rsidRPr="006642A5" w:rsidRDefault="006642A5" w:rsidP="006642A5">
      <w:r w:rsidRPr="006642A5">
        <w:t>Dostawy:          3 komplety do Katowice ul. Roździeńskiego 1B</w:t>
      </w:r>
    </w:p>
    <w:p w14:paraId="0D58E98F" w14:textId="77777777" w:rsidR="006642A5" w:rsidRPr="006642A5" w:rsidRDefault="006642A5" w:rsidP="006642A5">
      <w:r w:rsidRPr="006642A5">
        <w:t>                                1 komplet do Kraków ul. Saska 25D</w:t>
      </w:r>
    </w:p>
    <w:p w14:paraId="2704B9D7" w14:textId="30938524" w:rsidR="006642A5" w:rsidRPr="006642A5" w:rsidRDefault="006642A5" w:rsidP="006642A5">
      <w:pPr>
        <w:numPr>
          <w:ilvl w:val="0"/>
          <w:numId w:val="1"/>
        </w:numPr>
      </w:pPr>
      <w:r w:rsidRPr="006642A5">
        <w:t>Prace montażowe w 3 gabinetach w Katowicach ul. Roździeńskie</w:t>
      </w:r>
      <w:r>
        <w:t>g</w:t>
      </w:r>
      <w:r w:rsidRPr="006642A5">
        <w:t>o 1B:</w:t>
      </w:r>
    </w:p>
    <w:p w14:paraId="7B5A2AFE" w14:textId="77777777" w:rsidR="006642A5" w:rsidRPr="006642A5" w:rsidRDefault="006642A5" w:rsidP="006642A5">
      <w:pPr>
        <w:numPr>
          <w:ilvl w:val="1"/>
          <w:numId w:val="1"/>
        </w:numPr>
      </w:pPr>
      <w:r w:rsidRPr="006642A5">
        <w:t>Demontaż istniejących zestawów wideokonferencyjnych:</w:t>
      </w:r>
    </w:p>
    <w:p w14:paraId="4D3053D3" w14:textId="77777777" w:rsidR="006642A5" w:rsidRPr="006642A5" w:rsidRDefault="006642A5" w:rsidP="006642A5">
      <w:pPr>
        <w:numPr>
          <w:ilvl w:val="2"/>
          <w:numId w:val="1"/>
        </w:numPr>
      </w:pPr>
      <w:r w:rsidRPr="006642A5">
        <w:t>2 zestawy: monitor SAMSUNG FLIP PRO 65 cali, z kodekiem CISCO ROOM BAR i BARCO C-10 zamontowane na wózku Edbak TR1 oraz mikrofon sufitowy CISCO serii PRO</w:t>
      </w:r>
    </w:p>
    <w:p w14:paraId="520CA1BD" w14:textId="69998F20" w:rsidR="006642A5" w:rsidRPr="006642A5" w:rsidRDefault="006642A5" w:rsidP="006642A5">
      <w:pPr>
        <w:numPr>
          <w:ilvl w:val="2"/>
          <w:numId w:val="1"/>
        </w:numPr>
      </w:pPr>
      <w:r w:rsidRPr="006642A5">
        <w:t xml:space="preserve">1 zestaw :  monitor SAMSUNG FLIP PRO 65 cali, z kodekiem CISCO ROOM BAR , </w:t>
      </w:r>
      <w:r w:rsidRPr="006642A5">
        <w:t>przełącznikiem</w:t>
      </w:r>
      <w:r w:rsidRPr="006642A5">
        <w:t xml:space="preserve"> Catalyst 1200 i BARCO C-10 zamontowane na ścianie na wieszaku Edbak TWB2, oraz mikrofon sufitowy CISCO serii PRO</w:t>
      </w:r>
    </w:p>
    <w:p w14:paraId="49A5B291" w14:textId="667C0BCC" w:rsidR="006642A5" w:rsidRPr="006642A5" w:rsidRDefault="006642A5" w:rsidP="006642A5">
      <w:pPr>
        <w:numPr>
          <w:ilvl w:val="1"/>
          <w:numId w:val="1"/>
        </w:numPr>
      </w:pPr>
      <w:r w:rsidRPr="006642A5">
        <w:t xml:space="preserve">Montaż w 3 gabinetach zdemontowanych </w:t>
      </w:r>
      <w:r w:rsidRPr="006642A5">
        <w:t>elementów</w:t>
      </w:r>
      <w:r w:rsidRPr="006642A5">
        <w:t xml:space="preserve"> (monitor, kodek, BARCO)  na dostarczonych wózkach TRV200</w:t>
      </w:r>
    </w:p>
    <w:p w14:paraId="74C03585" w14:textId="77777777" w:rsidR="006642A5" w:rsidRPr="006642A5" w:rsidRDefault="006642A5" w:rsidP="006642A5">
      <w:pPr>
        <w:numPr>
          <w:ilvl w:val="1"/>
          <w:numId w:val="1"/>
        </w:numPr>
      </w:pPr>
      <w:r w:rsidRPr="006642A5">
        <w:t>Montaż we wskazanym miejscu zdemontowanych mikrofonów sufitowych:</w:t>
      </w:r>
    </w:p>
    <w:p w14:paraId="0CD22F26" w14:textId="30F1892F" w:rsidR="006642A5" w:rsidRPr="006642A5" w:rsidRDefault="006642A5" w:rsidP="006642A5">
      <w:pPr>
        <w:numPr>
          <w:ilvl w:val="2"/>
          <w:numId w:val="1"/>
        </w:numPr>
      </w:pPr>
      <w:r w:rsidRPr="006642A5">
        <w:t>wymagana dostawa kabla ethernet, ułożenie kabla od miejsca instalacji mikrofonu do miejsca instalacji zestawu (</w:t>
      </w:r>
      <w:r w:rsidRPr="006642A5">
        <w:t>prowadzenie</w:t>
      </w:r>
      <w:r w:rsidRPr="006642A5">
        <w:t xml:space="preserve"> kabla po suficie/ścianie/słupie/pod podłogą techniczną – może wymagać rozebrania części paneli podłogi technicznej)  </w:t>
      </w:r>
    </w:p>
    <w:p w14:paraId="766773C8" w14:textId="77777777" w:rsidR="006642A5" w:rsidRPr="006642A5" w:rsidRDefault="006642A5" w:rsidP="006642A5">
      <w:pPr>
        <w:numPr>
          <w:ilvl w:val="2"/>
          <w:numId w:val="1"/>
        </w:numPr>
      </w:pPr>
      <w:r w:rsidRPr="006642A5">
        <w:t>montaż sufitowy mikrofonu</w:t>
      </w:r>
    </w:p>
    <w:p w14:paraId="79D1BB96" w14:textId="5CF6FD13" w:rsidR="006642A5" w:rsidRPr="006642A5" w:rsidRDefault="006642A5" w:rsidP="006642A5">
      <w:pPr>
        <w:numPr>
          <w:ilvl w:val="2"/>
          <w:numId w:val="1"/>
        </w:numPr>
      </w:pPr>
      <w:r w:rsidRPr="006642A5">
        <w:t>podłączenie</w:t>
      </w:r>
      <w:r w:rsidRPr="006642A5">
        <w:t xml:space="preserve"> mikrofonu do kodeka na wózku                  </w:t>
      </w:r>
    </w:p>
    <w:p w14:paraId="7E16541D" w14:textId="5F070DCC" w:rsidR="006642A5" w:rsidRPr="006642A5" w:rsidRDefault="006642A5" w:rsidP="006642A5">
      <w:pPr>
        <w:numPr>
          <w:ilvl w:val="1"/>
          <w:numId w:val="1"/>
        </w:numPr>
      </w:pPr>
      <w:r w:rsidRPr="006642A5">
        <w:t xml:space="preserve">Wykonanie </w:t>
      </w:r>
      <w:r w:rsidRPr="006642A5">
        <w:t>połączeń</w:t>
      </w:r>
      <w:r w:rsidRPr="006642A5">
        <w:t xml:space="preserve"> kablowych (ethernet/LAN, HDMI) elementów zestawu.</w:t>
      </w:r>
    </w:p>
    <w:p w14:paraId="39A5C8A8" w14:textId="77777777" w:rsidR="006642A5" w:rsidRPr="006642A5" w:rsidRDefault="006642A5" w:rsidP="006642A5">
      <w:pPr>
        <w:numPr>
          <w:ilvl w:val="0"/>
          <w:numId w:val="1"/>
        </w:numPr>
      </w:pPr>
      <w:r w:rsidRPr="006642A5">
        <w:t>Warunki prowadzenia prac:</w:t>
      </w:r>
    </w:p>
    <w:p w14:paraId="280FB311" w14:textId="77777777" w:rsidR="006642A5" w:rsidRPr="006642A5" w:rsidRDefault="006642A5" w:rsidP="006642A5">
      <w:pPr>
        <w:numPr>
          <w:ilvl w:val="1"/>
          <w:numId w:val="1"/>
        </w:numPr>
      </w:pPr>
      <w:r w:rsidRPr="006642A5">
        <w:t>Prace mogą być prowadzone po godzinie 18 w dni robocze i/lub w sobotę</w:t>
      </w:r>
    </w:p>
    <w:p w14:paraId="5107A6D7" w14:textId="0FE10624" w:rsidR="006642A5" w:rsidRPr="006642A5" w:rsidRDefault="006642A5" w:rsidP="006642A5">
      <w:pPr>
        <w:numPr>
          <w:ilvl w:val="1"/>
          <w:numId w:val="1"/>
        </w:numPr>
      </w:pPr>
      <w:r w:rsidRPr="006642A5">
        <w:t xml:space="preserve">Wykonawca </w:t>
      </w:r>
      <w:r w:rsidRPr="006642A5">
        <w:t>zobowiązany</w:t>
      </w:r>
      <w:r w:rsidRPr="006642A5">
        <w:t xml:space="preserve"> jest do wywozu i utylizacji opakowań pozostałych po dostarczonych i zamontowanych elementach.</w:t>
      </w:r>
    </w:p>
    <w:p w14:paraId="632DE226" w14:textId="77777777" w:rsidR="007D4A81" w:rsidRDefault="007D4A81"/>
    <w:sectPr w:rsidR="007D4A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1102A6"/>
    <w:multiLevelType w:val="hybridMultilevel"/>
    <w:tmpl w:val="E6FA80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46C0B"/>
    <w:multiLevelType w:val="hybridMultilevel"/>
    <w:tmpl w:val="FAD44830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9455791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12619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2A5"/>
    <w:rsid w:val="0044635A"/>
    <w:rsid w:val="005A0A5D"/>
    <w:rsid w:val="006642A5"/>
    <w:rsid w:val="00737410"/>
    <w:rsid w:val="007D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6038C"/>
  <w15:chartTrackingRefBased/>
  <w15:docId w15:val="{40FC90C9-C019-495C-8CE2-2D8AD2B8D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642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642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642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642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642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642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642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642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642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642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642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642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642A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642A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642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642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642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642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642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642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642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642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642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642A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642A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642A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642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642A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642A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86C5D678B3504989AD962984FA37ED" ma:contentTypeVersion="16" ma:contentTypeDescription="Utwórz nowy dokument." ma:contentTypeScope="" ma:versionID="e9599a5d314e5e7cbdd65c40f3c96373">
  <xsd:schema xmlns:xsd="http://www.w3.org/2001/XMLSchema" xmlns:xs="http://www.w3.org/2001/XMLSchema" xmlns:p="http://schemas.microsoft.com/office/2006/metadata/properties" xmlns:ns2="2231c5a5-b190-44d4-945f-22b7a6f17e0e" xmlns:ns3="99756f5a-4d1d-4f26-88d0-a360bc238144" targetNamespace="http://schemas.microsoft.com/office/2006/metadata/properties" ma:root="true" ma:fieldsID="0871a4f316da6eec95a3b49fce04ac40" ns2:_="" ns3:_="">
    <xsd:import namespace="2231c5a5-b190-44d4-945f-22b7a6f17e0e"/>
    <xsd:import namespace="99756f5a-4d1d-4f26-88d0-a360bc2381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31c5a5-b190-44d4-945f-22b7a6f17e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756f5a-4d1d-4f26-88d0-a360bc2381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ksonomia — przechwyć wszystkie (kolumna)" ma:hidden="true" ma:list="{8f6d790e-bc0a-47a1-a77c-55587db17470}" ma:internalName="TaxCatchAll" ma:showField="CatchAllData" ma:web="99756f5a-4d1d-4f26-88d0-a360bc2381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756f5a-4d1d-4f26-88d0-a360bc238144" xsi:nil="true"/>
    <lcf76f155ced4ddcb4097134ff3c332f xmlns="2231c5a5-b190-44d4-945f-22b7a6f17e0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971437B-2E47-432A-BFBB-C9C313125082}"/>
</file>

<file path=customXml/itemProps2.xml><?xml version="1.0" encoding="utf-8"?>
<ds:datastoreItem xmlns:ds="http://schemas.openxmlformats.org/officeDocument/2006/customXml" ds:itemID="{0A51932D-A15C-4F57-8478-EBACD1599370}"/>
</file>

<file path=customXml/itemProps3.xml><?xml version="1.0" encoding="utf-8"?>
<ds:datastoreItem xmlns:ds="http://schemas.openxmlformats.org/officeDocument/2006/customXml" ds:itemID="{5B985379-676A-4A1D-937E-F8122FBC9E1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233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Wysocka-Myller Anna (TOK)</dc:creator>
  <cp:keywords/>
  <dc:description/>
  <cp:lastModifiedBy>Wysocka-Myller Anna (TOK)</cp:lastModifiedBy>
  <cp:revision>1</cp:revision>
  <dcterms:created xsi:type="dcterms:W3CDTF">2026-05-07T10:39:00Z</dcterms:created>
  <dcterms:modified xsi:type="dcterms:W3CDTF">2026-05-07T10:42:00Z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0x010100EE86C5D678B3504989AD962984FA37ED</vt:lpwstr>
  </property>
</Properties>
</file>